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EB28" w14:textId="5B642F80" w:rsidR="00FD753C" w:rsidRPr="00FD753C" w:rsidRDefault="00FD753C" w:rsidP="00FD753C">
      <w:pPr>
        <w:pStyle w:val="NormalWeb"/>
        <w:contextualSpacing/>
        <w:jc w:val="center"/>
        <w:rPr>
          <w:rStyle w:val="Strong"/>
          <w:rFonts w:eastAsiaTheme="majorEastAsia"/>
          <w:color w:val="000000"/>
        </w:rPr>
      </w:pPr>
      <w:r w:rsidRPr="00FD753C">
        <w:rPr>
          <w:rStyle w:val="Strong"/>
          <w:rFonts w:eastAsiaTheme="majorEastAsia"/>
          <w:color w:val="000000"/>
          <w:sz w:val="28"/>
          <w:szCs w:val="28"/>
        </w:rPr>
        <w:t>M</w:t>
      </w:r>
      <w:r w:rsidRPr="00FD753C">
        <w:rPr>
          <w:rStyle w:val="Strong"/>
          <w:rFonts w:eastAsiaTheme="majorEastAsia"/>
          <w:color w:val="000000"/>
          <w:sz w:val="22"/>
          <w:szCs w:val="22"/>
        </w:rPr>
        <w:t xml:space="preserve">ARC </w:t>
      </w:r>
      <w:r w:rsidRPr="00FD753C">
        <w:rPr>
          <w:rStyle w:val="Strong"/>
          <w:rFonts w:eastAsiaTheme="majorEastAsia"/>
          <w:color w:val="000000"/>
          <w:sz w:val="28"/>
          <w:szCs w:val="28"/>
        </w:rPr>
        <w:t>J</w:t>
      </w:r>
      <w:r w:rsidRPr="00FD753C">
        <w:rPr>
          <w:rStyle w:val="Strong"/>
          <w:rFonts w:eastAsiaTheme="majorEastAsia"/>
          <w:color w:val="000000"/>
          <w:sz w:val="22"/>
          <w:szCs w:val="22"/>
        </w:rPr>
        <w:t xml:space="preserve">. </w:t>
      </w:r>
      <w:r w:rsidRPr="00FD753C">
        <w:rPr>
          <w:rStyle w:val="Strong"/>
          <w:rFonts w:eastAsiaTheme="majorEastAsia"/>
          <w:color w:val="000000"/>
          <w:sz w:val="28"/>
          <w:szCs w:val="28"/>
        </w:rPr>
        <w:t>S</w:t>
      </w:r>
      <w:r w:rsidRPr="00FD753C">
        <w:rPr>
          <w:rStyle w:val="Strong"/>
          <w:rFonts w:eastAsiaTheme="majorEastAsia"/>
          <w:color w:val="000000"/>
          <w:sz w:val="22"/>
          <w:szCs w:val="22"/>
        </w:rPr>
        <w:t>EIFER</w:t>
      </w:r>
      <w:r w:rsidRPr="00FD753C">
        <w:rPr>
          <w:rStyle w:val="Strong"/>
          <w:rFonts w:eastAsiaTheme="majorEastAsia"/>
          <w:color w:val="000000"/>
        </w:rPr>
        <w:t>, Ph.D.</w:t>
      </w:r>
    </w:p>
    <w:p w14:paraId="0464BAF3" w14:textId="7422254B" w:rsidR="00FD753C" w:rsidRPr="00FD753C" w:rsidRDefault="00FD753C" w:rsidP="00FD753C">
      <w:pPr>
        <w:pStyle w:val="NormalWeb"/>
        <w:contextualSpacing/>
        <w:jc w:val="center"/>
        <w:rPr>
          <w:rStyle w:val="Strong"/>
          <w:rFonts w:eastAsiaTheme="majorEastAsia"/>
          <w:color w:val="000000"/>
          <w:sz w:val="32"/>
          <w:szCs w:val="32"/>
        </w:rPr>
      </w:pPr>
      <w:r w:rsidRPr="00FD753C">
        <w:rPr>
          <w:rStyle w:val="Strong"/>
          <w:rFonts w:eastAsiaTheme="majorEastAsia"/>
          <w:color w:val="000000"/>
          <w:sz w:val="32"/>
          <w:szCs w:val="32"/>
        </w:rPr>
        <w:t>D</w:t>
      </w:r>
      <w:r w:rsidRPr="00FD753C">
        <w:rPr>
          <w:rStyle w:val="Strong"/>
          <w:rFonts w:eastAsiaTheme="majorEastAsia"/>
          <w:color w:val="000000"/>
          <w:sz w:val="28"/>
          <w:szCs w:val="28"/>
        </w:rPr>
        <w:t>OORWAY</w:t>
      </w:r>
      <w:r w:rsidRPr="00FD753C">
        <w:rPr>
          <w:rStyle w:val="Strong"/>
          <w:rFonts w:eastAsiaTheme="majorEastAsia"/>
          <w:color w:val="000000"/>
          <w:sz w:val="32"/>
          <w:szCs w:val="32"/>
        </w:rPr>
        <w:t xml:space="preserve"> P</w:t>
      </w:r>
      <w:r w:rsidRPr="00FD753C">
        <w:rPr>
          <w:rStyle w:val="Strong"/>
          <w:rFonts w:eastAsiaTheme="majorEastAsia"/>
          <w:color w:val="000000"/>
          <w:sz w:val="28"/>
          <w:szCs w:val="28"/>
        </w:rPr>
        <w:t>RESS</w:t>
      </w:r>
    </w:p>
    <w:p w14:paraId="06DE9435" w14:textId="636D1522" w:rsidR="00FD753C" w:rsidRPr="00FD753C" w:rsidRDefault="00FD753C" w:rsidP="00FD753C">
      <w:pPr>
        <w:pStyle w:val="NormalWeb"/>
        <w:contextualSpacing/>
        <w:jc w:val="center"/>
        <w:rPr>
          <w:rStyle w:val="Strong"/>
          <w:rFonts w:eastAsiaTheme="majorEastAsia"/>
          <w:color w:val="000000"/>
          <w:sz w:val="22"/>
          <w:szCs w:val="22"/>
        </w:rPr>
      </w:pPr>
      <w:r w:rsidRPr="00FD753C">
        <w:rPr>
          <w:rStyle w:val="Strong"/>
          <w:rFonts w:eastAsiaTheme="majorEastAsia"/>
          <w:color w:val="000000"/>
          <w:sz w:val="22"/>
          <w:szCs w:val="22"/>
        </w:rPr>
        <w:t>POB 32, Kingston, RI 02881</w:t>
      </w:r>
    </w:p>
    <w:p w14:paraId="5FF341BA" w14:textId="34006EF7" w:rsidR="00FD753C" w:rsidRPr="00FD753C" w:rsidRDefault="00FD753C" w:rsidP="00FD753C">
      <w:pPr>
        <w:pStyle w:val="NormalWeb"/>
        <w:contextualSpacing/>
        <w:jc w:val="center"/>
        <w:rPr>
          <w:rStyle w:val="Strong"/>
          <w:rFonts w:eastAsiaTheme="majorEastAsia"/>
          <w:color w:val="000000"/>
          <w:sz w:val="20"/>
          <w:szCs w:val="20"/>
        </w:rPr>
      </w:pPr>
      <w:r w:rsidRPr="00FD753C">
        <w:rPr>
          <w:rStyle w:val="Strong"/>
          <w:rFonts w:eastAsiaTheme="majorEastAsia"/>
          <w:color w:val="000000"/>
          <w:sz w:val="20"/>
          <w:szCs w:val="20"/>
        </w:rPr>
        <w:t>(401) 465-0158 • mseifer@verizon.net</w:t>
      </w:r>
    </w:p>
    <w:p w14:paraId="6102B138" w14:textId="02F58FB7" w:rsidR="00FD753C" w:rsidRPr="00FD753C" w:rsidRDefault="00FD753C" w:rsidP="00FD753C">
      <w:pPr>
        <w:pStyle w:val="NormalWeb"/>
        <w:rPr>
          <w:rStyle w:val="Strong"/>
          <w:rFonts w:eastAsiaTheme="majorEastAsia"/>
          <w:b w:val="0"/>
          <w:bCs w:val="0"/>
          <w:color w:val="000000"/>
          <w:sz w:val="22"/>
          <w:szCs w:val="22"/>
        </w:rPr>
      </w:pPr>
      <w:r w:rsidRPr="00FD753C">
        <w:rPr>
          <w:rStyle w:val="Strong"/>
          <w:rFonts w:eastAsiaTheme="majorEastAsia"/>
          <w:b w:val="0"/>
          <w:bCs w:val="0"/>
          <w:color w:val="000000"/>
          <w:sz w:val="22"/>
          <w:szCs w:val="22"/>
        </w:rPr>
        <w:t>November 6, 2025</w:t>
      </w:r>
    </w:p>
    <w:p w14:paraId="34E5D5E6" w14:textId="68961724" w:rsidR="00FD753C" w:rsidRPr="00FD753C" w:rsidRDefault="00FD753C" w:rsidP="00FD753C">
      <w:pPr>
        <w:pStyle w:val="NormalWeb"/>
        <w:rPr>
          <w:b/>
          <w:bCs/>
          <w:color w:val="000000"/>
          <w:sz w:val="22"/>
          <w:szCs w:val="22"/>
        </w:rPr>
      </w:pPr>
      <w:r w:rsidRPr="00FD753C">
        <w:rPr>
          <w:rStyle w:val="Strong"/>
          <w:rFonts w:eastAsiaTheme="majorEastAsia"/>
          <w:b w:val="0"/>
          <w:bCs w:val="0"/>
          <w:color w:val="000000"/>
          <w:sz w:val="22"/>
          <w:szCs w:val="22"/>
        </w:rPr>
        <w:t>Dear Book Review Editor,</w:t>
      </w:r>
    </w:p>
    <w:p w14:paraId="704BB04B" w14:textId="77777777" w:rsidR="00FD753C" w:rsidRPr="00FD753C" w:rsidRDefault="00FD753C" w:rsidP="00FD753C">
      <w:pPr>
        <w:pStyle w:val="NormalWeb"/>
        <w:ind w:firstLine="288"/>
        <w:contextualSpacing/>
        <w:jc w:val="both"/>
        <w:rPr>
          <w:color w:val="000000"/>
          <w:sz w:val="22"/>
          <w:szCs w:val="22"/>
        </w:rPr>
      </w:pPr>
      <w:r w:rsidRPr="00FD753C">
        <w:rPr>
          <w:color w:val="000000"/>
          <w:sz w:val="22"/>
          <w:szCs w:val="22"/>
        </w:rPr>
        <w:t>I’m writing to share a new anthology that grew out of one extraordinary discovery.</w:t>
      </w:r>
    </w:p>
    <w:p w14:paraId="1497672A" w14:textId="77777777" w:rsidR="00FD753C" w:rsidRPr="00FD753C" w:rsidRDefault="00FD753C" w:rsidP="00FD753C">
      <w:pPr>
        <w:pStyle w:val="NormalWeb"/>
        <w:ind w:firstLine="288"/>
        <w:contextualSpacing/>
        <w:jc w:val="both"/>
        <w:rPr>
          <w:color w:val="000000"/>
          <w:sz w:val="22"/>
          <w:szCs w:val="22"/>
        </w:rPr>
      </w:pPr>
    </w:p>
    <w:p w14:paraId="22B721FD" w14:textId="0E8907C5" w:rsidR="00FD753C" w:rsidRPr="00FD753C" w:rsidRDefault="00FD753C" w:rsidP="00FD753C">
      <w:pPr>
        <w:pStyle w:val="NormalWeb"/>
        <w:ind w:firstLine="288"/>
        <w:contextualSpacing/>
        <w:jc w:val="both"/>
        <w:rPr>
          <w:color w:val="000000"/>
          <w:sz w:val="22"/>
          <w:szCs w:val="22"/>
        </w:rPr>
      </w:pPr>
      <w:r w:rsidRPr="00FD753C">
        <w:rPr>
          <w:color w:val="000000"/>
          <w:sz w:val="22"/>
          <w:szCs w:val="22"/>
        </w:rPr>
        <w:t>In 2011, my Aunt Lucille Adler passed away. At her funeral, among family and friends was</w:t>
      </w:r>
      <w:r w:rsidRPr="00FD753C">
        <w:rPr>
          <w:rStyle w:val="apple-converted-space"/>
          <w:rFonts w:eastAsiaTheme="majorEastAsia"/>
          <w:color w:val="000000"/>
          <w:sz w:val="22"/>
          <w:szCs w:val="22"/>
        </w:rPr>
        <w:t> </w:t>
      </w:r>
      <w:r w:rsidRPr="00FD753C">
        <w:rPr>
          <w:rStyle w:val="Strong"/>
          <w:rFonts w:eastAsiaTheme="majorEastAsia"/>
          <w:color w:val="000000"/>
          <w:sz w:val="22"/>
          <w:szCs w:val="22"/>
        </w:rPr>
        <w:t>Helena Weinrauch</w:t>
      </w:r>
      <w:r w:rsidRPr="00FD753C">
        <w:rPr>
          <w:color w:val="000000"/>
          <w:sz w:val="22"/>
          <w:szCs w:val="22"/>
        </w:rPr>
        <w:t>, a Holocaust survivor who I knew through my aunt. A decade later, while cleaning my office, I came across a manuscript titled</w:t>
      </w:r>
      <w:r w:rsidRPr="00FD753C">
        <w:rPr>
          <w:rStyle w:val="apple-converted-space"/>
          <w:rFonts w:eastAsiaTheme="majorEastAsia"/>
          <w:color w:val="000000"/>
          <w:sz w:val="22"/>
          <w:szCs w:val="22"/>
        </w:rPr>
        <w:t> </w:t>
      </w:r>
      <w:r w:rsidRPr="00FD753C">
        <w:rPr>
          <w:rStyle w:val="Strong"/>
          <w:rFonts w:eastAsiaTheme="majorEastAsia"/>
          <w:color w:val="000000"/>
          <w:sz w:val="22"/>
          <w:szCs w:val="22"/>
        </w:rPr>
        <w:t>“The Will to Live.”</w:t>
      </w:r>
      <w:r w:rsidRPr="00FD753C">
        <w:rPr>
          <w:rStyle w:val="apple-converted-space"/>
          <w:rFonts w:eastAsiaTheme="majorEastAsia"/>
          <w:color w:val="000000"/>
          <w:sz w:val="22"/>
          <w:szCs w:val="22"/>
        </w:rPr>
        <w:t> </w:t>
      </w:r>
      <w:r w:rsidRPr="00FD753C">
        <w:rPr>
          <w:color w:val="000000"/>
          <w:sz w:val="22"/>
          <w:szCs w:val="22"/>
        </w:rPr>
        <w:t xml:space="preserve">I had no memory of receiving it. However, upon reflection, since my brother Bruce Seifer took Helena back to her apartment on the upper westside of NYC, she obviously gave him a copy, he reproduced it and gave one to me. I simply tucked it away and forgot about it. But as I sat down to read it ten years later, I realized I was holding </w:t>
      </w:r>
      <w:r w:rsidR="00723104">
        <w:rPr>
          <w:color w:val="000000"/>
          <w:sz w:val="22"/>
          <w:szCs w:val="22"/>
        </w:rPr>
        <w:t>an</w:t>
      </w:r>
      <w:r w:rsidRPr="00FD753C">
        <w:rPr>
          <w:color w:val="000000"/>
          <w:sz w:val="22"/>
          <w:szCs w:val="22"/>
        </w:rPr>
        <w:t xml:space="preserve"> extraordinary account Helena wrote in 1945, immediately after awakening from a coma in Sweden. Her</w:t>
      </w:r>
      <w:r w:rsidRPr="00FD753C">
        <w:rPr>
          <w:rStyle w:val="apple-converted-space"/>
          <w:rFonts w:eastAsiaTheme="majorEastAsia"/>
          <w:color w:val="000000"/>
          <w:sz w:val="22"/>
          <w:szCs w:val="22"/>
        </w:rPr>
        <w:t> </w:t>
      </w:r>
      <w:r w:rsidRPr="00FD753C">
        <w:rPr>
          <w:rStyle w:val="Strong"/>
          <w:rFonts w:eastAsiaTheme="majorEastAsia"/>
          <w:b w:val="0"/>
          <w:bCs w:val="0"/>
          <w:color w:val="000000"/>
          <w:sz w:val="22"/>
          <w:szCs w:val="22"/>
        </w:rPr>
        <w:t xml:space="preserve">full, unflinching memoir </w:t>
      </w:r>
      <w:r w:rsidRPr="00FD753C">
        <w:rPr>
          <w:color w:val="000000"/>
          <w:sz w:val="22"/>
          <w:szCs w:val="22"/>
        </w:rPr>
        <w:t>was so excruciatingly riveting that it took me three sittings to go through the entire manuscript. It was that heavy.</w:t>
      </w:r>
    </w:p>
    <w:p w14:paraId="4685C6BE" w14:textId="74659742" w:rsidR="00FD753C" w:rsidRPr="00FD753C" w:rsidRDefault="00FD753C" w:rsidP="00FD753C">
      <w:pPr>
        <w:pStyle w:val="NormalWeb"/>
        <w:ind w:firstLine="288"/>
        <w:contextualSpacing/>
        <w:jc w:val="both"/>
        <w:rPr>
          <w:color w:val="000000"/>
          <w:sz w:val="22"/>
          <w:szCs w:val="22"/>
        </w:rPr>
      </w:pPr>
      <w:r w:rsidRPr="00FD753C">
        <w:rPr>
          <w:color w:val="000000"/>
          <w:sz w:val="22"/>
          <w:szCs w:val="22"/>
        </w:rPr>
        <w:t xml:space="preserve">At the same time, I had in my possession memoirs written by others close to my family—my father, a Navy veteran of WWII, and Harry Adler, who escaped occupied France with his mother and father, made </w:t>
      </w:r>
      <w:r w:rsidR="00723104">
        <w:rPr>
          <w:color w:val="000000"/>
          <w:sz w:val="22"/>
          <w:szCs w:val="22"/>
        </w:rPr>
        <w:t>their way</w:t>
      </w:r>
      <w:r w:rsidRPr="00FD753C">
        <w:rPr>
          <w:color w:val="000000"/>
          <w:sz w:val="22"/>
          <w:szCs w:val="22"/>
        </w:rPr>
        <w:t xml:space="preserve"> to Casablanca, then on to Lisbon and to the USA, where he graduated high school, joined the army and then landed in Normandy and crossed Europe as a Jewish GI and translator able to speak German, Polish, French and English. Harry’s wife,</w:t>
      </w:r>
      <w:r w:rsidRPr="00FD753C">
        <w:rPr>
          <w:rStyle w:val="apple-converted-space"/>
          <w:rFonts w:eastAsiaTheme="majorEastAsia"/>
          <w:color w:val="000000"/>
          <w:sz w:val="22"/>
          <w:szCs w:val="22"/>
        </w:rPr>
        <w:t> </w:t>
      </w:r>
      <w:r w:rsidRPr="00FD753C">
        <w:rPr>
          <w:rStyle w:val="Strong"/>
          <w:rFonts w:eastAsiaTheme="majorEastAsia"/>
          <w:b w:val="0"/>
          <w:bCs w:val="0"/>
          <w:color w:val="000000"/>
          <w:sz w:val="22"/>
          <w:szCs w:val="22"/>
        </w:rPr>
        <w:t>Ella Adler whose number on her arm I remembered seeing as a teenager</w:t>
      </w:r>
      <w:r w:rsidRPr="00FD753C">
        <w:rPr>
          <w:color w:val="000000"/>
          <w:sz w:val="22"/>
          <w:szCs w:val="22"/>
        </w:rPr>
        <w:t xml:space="preserve">, was also a survivor of the camps, and she too had written her own devastating testimony. </w:t>
      </w:r>
    </w:p>
    <w:p w14:paraId="5A3CF4EC" w14:textId="6D38E06D" w:rsidR="00FD753C" w:rsidRPr="00FD753C" w:rsidRDefault="00FD753C" w:rsidP="00FD753C">
      <w:pPr>
        <w:pStyle w:val="NormalWeb"/>
        <w:ind w:firstLine="288"/>
        <w:contextualSpacing/>
        <w:jc w:val="both"/>
        <w:rPr>
          <w:color w:val="000000"/>
          <w:sz w:val="22"/>
          <w:szCs w:val="22"/>
        </w:rPr>
      </w:pPr>
      <w:r w:rsidRPr="00FD753C">
        <w:rPr>
          <w:color w:val="000000"/>
          <w:sz w:val="22"/>
          <w:szCs w:val="22"/>
        </w:rPr>
        <w:t xml:space="preserve">On a whim, I looked up Helena’s phone number and found, to my pleasant surprise that, at age 96 she knew who I was and gave me permission to publish her story </w:t>
      </w:r>
      <w:proofErr w:type="gramStart"/>
      <w:r w:rsidRPr="00FD753C">
        <w:rPr>
          <w:color w:val="000000"/>
          <w:sz w:val="22"/>
          <w:szCs w:val="22"/>
        </w:rPr>
        <w:t>as long as</w:t>
      </w:r>
      <w:proofErr w:type="gramEnd"/>
      <w:r w:rsidRPr="00FD753C">
        <w:rPr>
          <w:color w:val="000000"/>
          <w:sz w:val="22"/>
          <w:szCs w:val="22"/>
        </w:rPr>
        <w:t xml:space="preserve"> I promised not to change a word. </w:t>
      </w:r>
    </w:p>
    <w:p w14:paraId="13ECD9E6" w14:textId="4F6BF8B8" w:rsidR="00FD753C" w:rsidRPr="00FD753C" w:rsidRDefault="00FD753C" w:rsidP="00FD753C">
      <w:pPr>
        <w:pStyle w:val="NormalWeb"/>
        <w:ind w:firstLine="288"/>
        <w:contextualSpacing/>
        <w:jc w:val="both"/>
        <w:rPr>
          <w:color w:val="000000"/>
          <w:sz w:val="22"/>
          <w:szCs w:val="22"/>
        </w:rPr>
      </w:pPr>
      <w:r w:rsidRPr="00FD753C">
        <w:rPr>
          <w:color w:val="000000"/>
          <w:sz w:val="22"/>
          <w:szCs w:val="22"/>
        </w:rPr>
        <w:t>The convergence of these voices—survivor, soldier, witness, and descendants—led to the creation of</w:t>
      </w:r>
      <w:r w:rsidRPr="00FD753C">
        <w:rPr>
          <w:rStyle w:val="apple-converted-space"/>
          <w:rFonts w:eastAsiaTheme="majorEastAsia"/>
          <w:color w:val="000000"/>
          <w:sz w:val="22"/>
          <w:szCs w:val="22"/>
        </w:rPr>
        <w:t> </w:t>
      </w:r>
      <w:r w:rsidRPr="00FD753C">
        <w:rPr>
          <w:rStyle w:val="Strong"/>
          <w:rFonts w:eastAsiaTheme="majorEastAsia"/>
          <w:color w:val="000000"/>
          <w:sz w:val="22"/>
          <w:szCs w:val="22"/>
        </w:rPr>
        <w:t>WAR STORIES: From WWII to the Present</w:t>
      </w:r>
      <w:r w:rsidRPr="00FD753C">
        <w:rPr>
          <w:color w:val="000000"/>
          <w:sz w:val="22"/>
          <w:szCs w:val="22"/>
        </w:rPr>
        <w:t>, a carefully edited collection of firsthand accounts from Auschwitz to Vietnam to the Ebola wards of West Africa. The book includes contributions from</w:t>
      </w:r>
      <w:r w:rsidRPr="00FD753C">
        <w:rPr>
          <w:rStyle w:val="apple-converted-space"/>
          <w:rFonts w:eastAsiaTheme="majorEastAsia"/>
          <w:color w:val="000000"/>
          <w:sz w:val="22"/>
          <w:szCs w:val="22"/>
        </w:rPr>
        <w:t> </w:t>
      </w:r>
      <w:r w:rsidRPr="00FD753C">
        <w:rPr>
          <w:rStyle w:val="Strong"/>
          <w:rFonts w:eastAsiaTheme="majorEastAsia"/>
          <w:color w:val="000000"/>
          <w:sz w:val="22"/>
          <w:szCs w:val="22"/>
        </w:rPr>
        <w:t>bestselling author Nelson DeMille</w:t>
      </w:r>
      <w:r w:rsidRPr="00FD753C">
        <w:rPr>
          <w:color w:val="000000"/>
          <w:sz w:val="22"/>
          <w:szCs w:val="22"/>
        </w:rPr>
        <w:t xml:space="preserve">, who allowed me to reprint a deeply reflective Vietnam chapter from his book </w:t>
      </w:r>
      <w:r w:rsidRPr="00FD753C">
        <w:rPr>
          <w:i/>
          <w:iCs/>
          <w:color w:val="000000"/>
          <w:sz w:val="22"/>
          <w:szCs w:val="22"/>
        </w:rPr>
        <w:t>Up Country</w:t>
      </w:r>
      <w:r w:rsidRPr="00FD753C">
        <w:rPr>
          <w:color w:val="000000"/>
          <w:sz w:val="22"/>
          <w:szCs w:val="22"/>
        </w:rPr>
        <w:t>, moving intergenerational reflections from the children of WWII veterans, and features an introduction by</w:t>
      </w:r>
      <w:r w:rsidRPr="00FD753C">
        <w:rPr>
          <w:rStyle w:val="apple-converted-space"/>
          <w:rFonts w:eastAsiaTheme="majorEastAsia"/>
          <w:color w:val="000000"/>
          <w:sz w:val="22"/>
          <w:szCs w:val="22"/>
        </w:rPr>
        <w:t> </w:t>
      </w:r>
      <w:r w:rsidRPr="00FD753C">
        <w:rPr>
          <w:rStyle w:val="Strong"/>
          <w:rFonts w:eastAsiaTheme="majorEastAsia"/>
          <w:color w:val="000000"/>
          <w:sz w:val="22"/>
          <w:szCs w:val="22"/>
        </w:rPr>
        <w:t>Tim Gray</w:t>
      </w:r>
      <w:r w:rsidRPr="00FD753C">
        <w:rPr>
          <w:color w:val="000000"/>
          <w:sz w:val="22"/>
          <w:szCs w:val="22"/>
        </w:rPr>
        <w:t>, five-time Emmy Award-winning filmmaker and founder of The World War II Museum located here in Wakefield, RI.</w:t>
      </w:r>
    </w:p>
    <w:p w14:paraId="007007D4" w14:textId="7D933A89" w:rsidR="00FD753C" w:rsidRPr="00FD753C" w:rsidRDefault="00FD753C" w:rsidP="00FD753C">
      <w:pPr>
        <w:pStyle w:val="NormalWeb"/>
        <w:ind w:firstLine="288"/>
        <w:contextualSpacing/>
        <w:jc w:val="both"/>
        <w:rPr>
          <w:color w:val="000000"/>
          <w:sz w:val="22"/>
          <w:szCs w:val="22"/>
        </w:rPr>
      </w:pPr>
      <w:r w:rsidRPr="00FD753C">
        <w:rPr>
          <w:sz w:val="22"/>
          <w:szCs w:val="22"/>
        </w:rPr>
        <w:t xml:space="preserve">This landmark anthology gathers firsthand accounts and rare reflections from soldiers, survivors, a novelist, and witnesses whose lives were forever changed by war. </w:t>
      </w:r>
      <w:r w:rsidRPr="00FD753C">
        <w:rPr>
          <w:color w:val="000000"/>
          <w:sz w:val="22"/>
          <w:szCs w:val="22"/>
        </w:rPr>
        <w:t>It is especially suited for review in outlets that appreciate historical testimony, military history, personal accounts of enduring the unimaginable during the Holocaust, and works that examine how trauma is carried and transformed across generations.</w:t>
      </w:r>
    </w:p>
    <w:p w14:paraId="35EE5C32" w14:textId="77777777" w:rsidR="00FD753C" w:rsidRDefault="00FD753C" w:rsidP="00FD753C">
      <w:pPr>
        <w:pStyle w:val="NormalWeb"/>
        <w:ind w:firstLine="288"/>
        <w:contextualSpacing/>
        <w:jc w:val="both"/>
        <w:rPr>
          <w:color w:val="000000"/>
          <w:sz w:val="22"/>
          <w:szCs w:val="22"/>
        </w:rPr>
      </w:pPr>
    </w:p>
    <w:p w14:paraId="64E8F720" w14:textId="417F8D60" w:rsidR="00FD753C" w:rsidRPr="00FD753C" w:rsidRDefault="00FD753C" w:rsidP="00FD753C">
      <w:pPr>
        <w:pStyle w:val="NormalWeb"/>
        <w:ind w:firstLine="288"/>
        <w:contextualSpacing/>
        <w:jc w:val="both"/>
        <w:rPr>
          <w:color w:val="000000"/>
          <w:sz w:val="22"/>
          <w:szCs w:val="22"/>
        </w:rPr>
      </w:pPr>
      <w:r w:rsidRPr="00FD753C">
        <w:rPr>
          <w:color w:val="000000"/>
          <w:sz w:val="22"/>
          <w:szCs w:val="22"/>
        </w:rPr>
        <w:t>Enclosed, please find an advance uncorrected hardcover galley for review.</w:t>
      </w:r>
    </w:p>
    <w:p w14:paraId="78B59795" w14:textId="77777777" w:rsidR="00FD753C" w:rsidRDefault="00FD753C" w:rsidP="00FD753C">
      <w:pPr>
        <w:pStyle w:val="NormalWeb"/>
        <w:ind w:firstLine="288"/>
        <w:contextualSpacing/>
        <w:jc w:val="both"/>
        <w:rPr>
          <w:color w:val="000000"/>
          <w:sz w:val="22"/>
          <w:szCs w:val="22"/>
        </w:rPr>
      </w:pPr>
    </w:p>
    <w:p w14:paraId="585D7FC9" w14:textId="3DE797C1" w:rsidR="00FD753C" w:rsidRDefault="00FD753C" w:rsidP="00FD753C">
      <w:pPr>
        <w:pStyle w:val="NormalWeb"/>
        <w:ind w:firstLine="288"/>
        <w:contextualSpacing/>
        <w:jc w:val="both"/>
        <w:rPr>
          <w:color w:val="000000"/>
          <w:sz w:val="22"/>
          <w:szCs w:val="22"/>
        </w:rPr>
      </w:pPr>
      <w:r w:rsidRPr="00FD753C">
        <w:rPr>
          <w:color w:val="000000"/>
          <w:sz w:val="22"/>
          <w:szCs w:val="22"/>
        </w:rPr>
        <w:t>Thank you for your time and consideration.</w:t>
      </w:r>
    </w:p>
    <w:p w14:paraId="67BE2B7D" w14:textId="77777777" w:rsidR="00FD753C" w:rsidRPr="00FD753C" w:rsidRDefault="00FD753C" w:rsidP="00FD753C">
      <w:pPr>
        <w:pStyle w:val="NormalWeb"/>
        <w:ind w:firstLine="288"/>
        <w:contextualSpacing/>
        <w:jc w:val="both"/>
        <w:rPr>
          <w:color w:val="000000"/>
          <w:sz w:val="22"/>
          <w:szCs w:val="22"/>
        </w:rPr>
      </w:pPr>
    </w:p>
    <w:p w14:paraId="6A9C22AA" w14:textId="77777777" w:rsidR="00FD753C" w:rsidRDefault="00FD753C" w:rsidP="00FD753C">
      <w:pPr>
        <w:pStyle w:val="NormalWeb"/>
        <w:rPr>
          <w:color w:val="000000"/>
          <w:sz w:val="22"/>
          <w:szCs w:val="22"/>
        </w:rPr>
      </w:pPr>
      <w:r w:rsidRPr="00FD753C">
        <w:rPr>
          <w:color w:val="000000"/>
          <w:sz w:val="22"/>
          <w:szCs w:val="22"/>
        </w:rPr>
        <w:t>Sincerely,</w:t>
      </w:r>
    </w:p>
    <w:p w14:paraId="15435190" w14:textId="4058750B" w:rsidR="001B5E9C" w:rsidRDefault="00FD753C" w:rsidP="00FD753C">
      <w:pPr>
        <w:pStyle w:val="NormalWeb"/>
      </w:pPr>
      <w:r>
        <w:rPr>
          <w:noProof/>
          <w:color w:val="000000"/>
          <w:sz w:val="22"/>
          <w:szCs w:val="22"/>
          <w14:ligatures w14:val="standardContextual"/>
        </w:rPr>
        <w:drawing>
          <wp:inline distT="0" distB="0" distL="0" distR="0" wp14:anchorId="7D4080F0" wp14:editId="05975200">
            <wp:extent cx="1485900" cy="444500"/>
            <wp:effectExtent l="0" t="0" r="0" b="0"/>
            <wp:docPr id="171855087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50873" name="Picture 1" descr="A close-up of a signatu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5900" cy="444500"/>
                    </a:xfrm>
                    <a:prstGeom prst="rect">
                      <a:avLst/>
                    </a:prstGeom>
                  </pic:spPr>
                </pic:pic>
              </a:graphicData>
            </a:graphic>
          </wp:inline>
        </w:drawing>
      </w:r>
      <w:r w:rsidRPr="00FD753C">
        <w:rPr>
          <w:color w:val="000000"/>
          <w:sz w:val="22"/>
          <w:szCs w:val="22"/>
        </w:rPr>
        <w:br/>
      </w:r>
      <w:r w:rsidRPr="00FD753C">
        <w:rPr>
          <w:rStyle w:val="Strong"/>
          <w:rFonts w:eastAsiaTheme="majorEastAsia"/>
          <w:color w:val="000000"/>
          <w:sz w:val="22"/>
          <w:szCs w:val="22"/>
        </w:rPr>
        <w:t>Marc J. Seifer</w:t>
      </w:r>
      <w:r w:rsidRPr="00FD753C">
        <w:rPr>
          <w:color w:val="000000"/>
          <w:sz w:val="22"/>
          <w:szCs w:val="22"/>
        </w:rPr>
        <w:br/>
        <w:t>Editor,</w:t>
      </w:r>
      <w:r w:rsidRPr="00FD753C">
        <w:rPr>
          <w:rStyle w:val="apple-converted-space"/>
          <w:rFonts w:eastAsiaTheme="majorEastAsia"/>
          <w:color w:val="000000"/>
          <w:sz w:val="22"/>
          <w:szCs w:val="22"/>
        </w:rPr>
        <w:t> </w:t>
      </w:r>
      <w:r w:rsidRPr="00FD753C">
        <w:rPr>
          <w:rStyle w:val="Emphasis"/>
          <w:rFonts w:eastAsiaTheme="majorEastAsia"/>
          <w:color w:val="000000"/>
          <w:sz w:val="22"/>
          <w:szCs w:val="22"/>
        </w:rPr>
        <w:t>War Stories: From WWII to the Present</w:t>
      </w:r>
    </w:p>
    <w:sectPr w:rsidR="001B5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3C"/>
    <w:rsid w:val="000B5B04"/>
    <w:rsid w:val="001B5E9C"/>
    <w:rsid w:val="00723104"/>
    <w:rsid w:val="00DB487C"/>
    <w:rsid w:val="00E37102"/>
    <w:rsid w:val="00ED7CE9"/>
    <w:rsid w:val="00F559C3"/>
    <w:rsid w:val="00FD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9035C"/>
  <w15:chartTrackingRefBased/>
  <w15:docId w15:val="{050A9689-AF9B-924F-9F91-FE93F468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53C"/>
    <w:rPr>
      <w:rFonts w:eastAsiaTheme="majorEastAsia" w:cstheme="majorBidi"/>
      <w:color w:val="272727" w:themeColor="text1" w:themeTint="D8"/>
    </w:rPr>
  </w:style>
  <w:style w:type="paragraph" w:styleId="Title">
    <w:name w:val="Title"/>
    <w:basedOn w:val="Normal"/>
    <w:next w:val="Normal"/>
    <w:link w:val="TitleChar"/>
    <w:uiPriority w:val="10"/>
    <w:qFormat/>
    <w:rsid w:val="00FD7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53C"/>
    <w:pPr>
      <w:spacing w:before="160"/>
      <w:jc w:val="center"/>
    </w:pPr>
    <w:rPr>
      <w:i/>
      <w:iCs/>
      <w:color w:val="404040" w:themeColor="text1" w:themeTint="BF"/>
    </w:rPr>
  </w:style>
  <w:style w:type="character" w:customStyle="1" w:styleId="QuoteChar">
    <w:name w:val="Quote Char"/>
    <w:basedOn w:val="DefaultParagraphFont"/>
    <w:link w:val="Quote"/>
    <w:uiPriority w:val="29"/>
    <w:rsid w:val="00FD753C"/>
    <w:rPr>
      <w:i/>
      <w:iCs/>
      <w:color w:val="404040" w:themeColor="text1" w:themeTint="BF"/>
    </w:rPr>
  </w:style>
  <w:style w:type="paragraph" w:styleId="ListParagraph">
    <w:name w:val="List Paragraph"/>
    <w:basedOn w:val="Normal"/>
    <w:uiPriority w:val="34"/>
    <w:qFormat/>
    <w:rsid w:val="00FD753C"/>
    <w:pPr>
      <w:ind w:left="720"/>
      <w:contextualSpacing/>
    </w:pPr>
  </w:style>
  <w:style w:type="character" w:styleId="IntenseEmphasis">
    <w:name w:val="Intense Emphasis"/>
    <w:basedOn w:val="DefaultParagraphFont"/>
    <w:uiPriority w:val="21"/>
    <w:qFormat/>
    <w:rsid w:val="00FD753C"/>
    <w:rPr>
      <w:i/>
      <w:iCs/>
      <w:color w:val="0F4761" w:themeColor="accent1" w:themeShade="BF"/>
    </w:rPr>
  </w:style>
  <w:style w:type="paragraph" w:styleId="IntenseQuote">
    <w:name w:val="Intense Quote"/>
    <w:basedOn w:val="Normal"/>
    <w:next w:val="Normal"/>
    <w:link w:val="IntenseQuoteChar"/>
    <w:uiPriority w:val="30"/>
    <w:qFormat/>
    <w:rsid w:val="00FD7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53C"/>
    <w:rPr>
      <w:i/>
      <w:iCs/>
      <w:color w:val="0F4761" w:themeColor="accent1" w:themeShade="BF"/>
    </w:rPr>
  </w:style>
  <w:style w:type="character" w:styleId="IntenseReference">
    <w:name w:val="Intense Reference"/>
    <w:basedOn w:val="DefaultParagraphFont"/>
    <w:uiPriority w:val="32"/>
    <w:qFormat/>
    <w:rsid w:val="00FD753C"/>
    <w:rPr>
      <w:b/>
      <w:bCs/>
      <w:smallCaps/>
      <w:color w:val="0F4761" w:themeColor="accent1" w:themeShade="BF"/>
      <w:spacing w:val="5"/>
    </w:rPr>
  </w:style>
  <w:style w:type="paragraph" w:styleId="NormalWeb">
    <w:name w:val="Normal (Web)"/>
    <w:basedOn w:val="Normal"/>
    <w:uiPriority w:val="99"/>
    <w:unhideWhenUsed/>
    <w:rsid w:val="00FD75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D753C"/>
    <w:rPr>
      <w:b/>
      <w:bCs/>
    </w:rPr>
  </w:style>
  <w:style w:type="character" w:customStyle="1" w:styleId="apple-converted-space">
    <w:name w:val="apple-converted-space"/>
    <w:basedOn w:val="DefaultParagraphFont"/>
    <w:rsid w:val="00FD753C"/>
  </w:style>
  <w:style w:type="character" w:styleId="Emphasis">
    <w:name w:val="Emphasis"/>
    <w:basedOn w:val="DefaultParagraphFont"/>
    <w:uiPriority w:val="20"/>
    <w:qFormat/>
    <w:rsid w:val="00FD75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Seifer</dc:creator>
  <cp:keywords/>
  <dc:description/>
  <cp:lastModifiedBy>Marc Seifer</cp:lastModifiedBy>
  <cp:revision>2</cp:revision>
  <cp:lastPrinted>2025-11-07T17:28:00Z</cp:lastPrinted>
  <dcterms:created xsi:type="dcterms:W3CDTF">2025-11-09T19:16:00Z</dcterms:created>
  <dcterms:modified xsi:type="dcterms:W3CDTF">2025-11-09T19:16:00Z</dcterms:modified>
</cp:coreProperties>
</file>